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渭南市临渭区杜桥办社区卫生服务中心</w:t>
      </w:r>
    </w:p>
    <w:p>
      <w:pPr>
        <w:pStyle w:val="4"/>
        <w:spacing w:line="560" w:lineRule="exact"/>
        <w:ind w:firstLine="0" w:firstLineChars="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全科专业基层实践基地简介</w:t>
      </w:r>
    </w:p>
    <w:p>
      <w:pPr>
        <w:pStyle w:val="4"/>
        <w:spacing w:line="560" w:lineRule="exact"/>
        <w:ind w:firstLine="0" w:firstLineChars="0"/>
        <w:jc w:val="center"/>
        <w:rPr>
          <w:rFonts w:ascii="黑体" w:hAnsi="黑体" w:eastAsia="黑体" w:cs="黑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一、基层实践基地基本情况介绍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渭南市临渭区杜桥办社区卫生服务中心成立于2004年6月，位于渭南市临渭区三贤路中段，前身是杜桥办盈田村卫生所，经过30多年风雨历程和努力拼搏，发展成为如今渭南市规模最大、设备最全、服务最优的标准化、现代化社区卫生服务机构。服务面积7.5平方公里，辖管6个社区居委会，总人口43145人，下设6个社区卫生服务站。2013年被国家卫计委授予“全国示范社区卫生服务中心”光荣称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中心占地面积8.28亩，业务用房10000平方米，现有医务人员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120名，其</w:t>
      </w:r>
      <w:r>
        <w:rPr>
          <w:rFonts w:hint="eastAsia" w:ascii="仿宋" w:hAnsi="仿宋" w:eastAsia="仿宋" w:cs="仿宋"/>
          <w:sz w:val="32"/>
          <w:szCs w:val="32"/>
        </w:rPr>
        <w:t>中中高级职称18名，开设住院床位80张，医养结合床位100张，设有全科、中医科、针灸康复科、外科、妇科、公共卫生科、医养结合中心、放射科、CT检查室、检验科、心电图室、超声诊断室、体检中心、中西药房等临床医技科室，配备东软NeuViz16 classic型CT机、迈瑞Resona7四维彩色多普勒超声诊断仪、DR数字成像系统、全自动生化分析仪、外星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舱</w:t>
      </w:r>
      <w:r>
        <w:rPr>
          <w:rFonts w:hint="eastAsia" w:ascii="仿宋" w:hAnsi="仿宋" w:eastAsia="仿宋" w:cs="仿宋"/>
          <w:sz w:val="32"/>
          <w:szCs w:val="32"/>
        </w:rPr>
        <w:t>非手术脊柱减压系统等高精尖设备，为教育教学提供可靠保障和技术支撑。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先后被确立为“陕西省康复医疗集团理事单位”、“空军军医大学唐都医院康复医学科联谊单位”、“国家全科住培渭南中心医院基层实践基地”、渭南职业技术学院实训基地、“临渭区残疾人联合会精准康复示范点单位”、“省级基层示范基地”、“省级医养产业明星企业”、“国家敬老文明号”、“国家老龄健康医养结合远程协同服务试点机构”等。</w:t>
      </w:r>
    </w:p>
    <w:p>
      <w:pPr>
        <w:pStyle w:val="5"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二、基层实践基地教学情况介绍</w:t>
      </w:r>
    </w:p>
    <w:p>
      <w:pPr>
        <w:pStyle w:val="5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层实践基地作为培养全科专业住培医师的重要环节，在日常培训过程中，严格落实学员日常管理，根据《住院医师规范化培训基地标准(2022年版)》及教学指南要求规范开展教学实践活动，同时带教师资经验丰富，并不断加强与全科专业基地在师资培训、联合开展教学活动等方面的沟通交流，着力打造创新性、实用性全科门诊教学模式，将全科思维、全科理念、医患沟通及反思总结贯彻始终，切实做好全科住培医师的培养工作。</w:t>
      </w:r>
    </w:p>
    <w:p>
      <w:pPr>
        <w:pStyle w:val="5"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三、联系人及联系方式</w:t>
      </w:r>
    </w:p>
    <w:p>
      <w:pPr>
        <w:pStyle w:val="5"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联系人：祁琳     联系电话：15091236068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NTAwMTgyZjZiYjc1ODhjNzJkNDJiYmM3YTZiYmQifQ=="/>
  </w:docVars>
  <w:rsids>
    <w:rsidRoot w:val="00000000"/>
    <w:rsid w:val="552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2023-06-04T13:50:03Z</dcterms:created>
  <dc:creator>Administrator</dc:creator>
  <cp:lastModifiedBy>席警伟-华医网</cp:lastModifiedBy>
  <dcterms:modified xsi:type="dcterms:W3CDTF">2023-06-04T13:50:11Z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AB60820FADB04E3E8EDB5E2D2DDFB14E_12</vt:lpwstr>
  </property>
</Properties>
</file>